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5A65" w14:textId="77777777" w:rsidR="00ED5CAE" w:rsidRPr="00ED5CAE" w:rsidRDefault="00ED5CAE" w:rsidP="00ED5CAE">
      <w:pPr>
        <w:spacing w:after="168"/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1)         Mark floor with the desired post configuration.</w:t>
      </w:r>
    </w:p>
    <w:p w14:paraId="7F0FDAE2" w14:textId="50C2AF6D" w:rsidR="00ED5CAE" w:rsidRPr="00ED5CAE" w:rsidRDefault="00ED5CAE" w:rsidP="00ED5CAE">
      <w:pPr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 xml:space="preserve">2)         Mark each hole diameter at </w:t>
      </w:r>
      <w:r w:rsidR="00C47DED">
        <w:rPr>
          <w:rFonts w:asciiTheme="minorHAnsi" w:hAnsiTheme="minorHAnsi" w:cstheme="minorHAnsi"/>
          <w:b/>
          <w:bCs/>
          <w:color w:val="444444"/>
          <w:sz w:val="24"/>
          <w:szCs w:val="24"/>
        </w:rPr>
        <w:t>77</w:t>
      </w: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 xml:space="preserve">mm. </w:t>
      </w:r>
    </w:p>
    <w:p w14:paraId="1E4D1C98" w14:textId="77777777" w:rsidR="00ED5CAE" w:rsidRDefault="00ED5CAE" w:rsidP="00ED5CAE">
      <w:pPr>
        <w:ind w:left="458"/>
        <w:rPr>
          <w:rFonts w:asciiTheme="minorHAnsi" w:hAnsiTheme="minorHAnsi" w:cstheme="minorHAnsi"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color w:val="444444"/>
          <w:sz w:val="24"/>
          <w:szCs w:val="24"/>
        </w:rPr>
        <w:t xml:space="preserve">              Tip. Mark the edges of the drill core as the centre will not be visible when </w:t>
      </w:r>
      <w:r>
        <w:rPr>
          <w:rFonts w:asciiTheme="minorHAnsi" w:hAnsiTheme="minorHAnsi" w:cstheme="minorHAnsi"/>
          <w:color w:val="444444"/>
          <w:sz w:val="24"/>
          <w:szCs w:val="24"/>
        </w:rPr>
        <w:t xml:space="preserve">      </w:t>
      </w:r>
    </w:p>
    <w:p w14:paraId="0F4EBCE0" w14:textId="77777777" w:rsidR="00ED5CAE" w:rsidRPr="00ED5CAE" w:rsidRDefault="00ED5CAE" w:rsidP="00ED5CAE">
      <w:pPr>
        <w:ind w:left="458"/>
        <w:rPr>
          <w:rFonts w:asciiTheme="minorHAnsi" w:hAnsiTheme="minorHAnsi" w:cstheme="minorHAnsi"/>
          <w:color w:val="444444"/>
          <w:sz w:val="24"/>
          <w:szCs w:val="24"/>
        </w:rPr>
      </w:pPr>
      <w:r>
        <w:rPr>
          <w:rFonts w:asciiTheme="minorHAnsi" w:hAnsiTheme="minorHAnsi" w:cstheme="minorHAnsi"/>
          <w:color w:val="444444"/>
          <w:sz w:val="24"/>
          <w:szCs w:val="24"/>
        </w:rPr>
        <w:t xml:space="preserve">               </w:t>
      </w:r>
      <w:r w:rsidRPr="00ED5CAE">
        <w:rPr>
          <w:rFonts w:asciiTheme="minorHAnsi" w:hAnsiTheme="minorHAnsi" w:cstheme="minorHAnsi"/>
          <w:color w:val="444444"/>
          <w:sz w:val="24"/>
          <w:szCs w:val="24"/>
        </w:rPr>
        <w:t>aligning the drill head</w:t>
      </w: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.</w:t>
      </w:r>
    </w:p>
    <w:p w14:paraId="5AB0A60E" w14:textId="77777777" w:rsidR="00ED5CAE" w:rsidRDefault="00ED5CAE" w:rsidP="00ED5CAE">
      <w:pPr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3)         Drill using a suitable diamond drill core. Drill hole 10mm beyond the length of</w:t>
      </w:r>
    </w:p>
    <w:p w14:paraId="45DF4845" w14:textId="77777777" w:rsidR="00ED5CAE" w:rsidRPr="00ED5CAE" w:rsidRDefault="00ED5CAE" w:rsidP="00ED5CAE">
      <w:pPr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444444"/>
          <w:sz w:val="24"/>
          <w:szCs w:val="24"/>
        </w:rPr>
        <w:t xml:space="preserve">            </w:t>
      </w: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the socket</w:t>
      </w:r>
    </w:p>
    <w:p w14:paraId="21E44919" w14:textId="77777777" w:rsidR="00ED5CAE" w:rsidRPr="00ED5CAE" w:rsidRDefault="00ED5CAE" w:rsidP="00ED5CAE">
      <w:pPr>
        <w:spacing w:after="167"/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4)         Break out core and chisel out the base of the hole if domed.</w:t>
      </w:r>
    </w:p>
    <w:p w14:paraId="4DD5093E" w14:textId="77777777" w:rsidR="00ED5CAE" w:rsidRPr="00ED5CAE" w:rsidRDefault="00ED5CAE" w:rsidP="00ED5CAE">
      <w:pPr>
        <w:spacing w:after="167"/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5)         Vacuum out the excess debris and dust from the drilled core.</w:t>
      </w:r>
    </w:p>
    <w:p w14:paraId="00D05C1B" w14:textId="77777777" w:rsidR="00ED5CAE" w:rsidRPr="00ED5CAE" w:rsidRDefault="00ED5CAE" w:rsidP="00ED5CAE">
      <w:pPr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6)         Pour adhesive anchor grout to approximately one third+ depth of the core.</w:t>
      </w:r>
    </w:p>
    <w:p w14:paraId="546A1D59" w14:textId="77777777" w:rsidR="00ED5CAE" w:rsidRPr="00ED5CAE" w:rsidRDefault="00ED5CAE" w:rsidP="00ED5CAE">
      <w:pPr>
        <w:spacing w:after="202"/>
        <w:ind w:left="458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 xml:space="preserve">             Use a </w:t>
      </w:r>
      <w:proofErr w:type="spellStart"/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Certite</w:t>
      </w:r>
      <w:proofErr w:type="spellEnd"/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 xml:space="preserve"> pourable &amp; </w:t>
      </w:r>
      <w:proofErr w:type="spellStart"/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thixtropic</w:t>
      </w:r>
      <w:proofErr w:type="spellEnd"/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 xml:space="preserve"> anchor grout or equivalent.</w:t>
      </w:r>
    </w:p>
    <w:p w14:paraId="05F4B940" w14:textId="77777777" w:rsidR="00ED5CAE" w:rsidRPr="00ED5CAE" w:rsidRDefault="00ED5CAE" w:rsidP="00ED5CAE">
      <w:pPr>
        <w:spacing w:after="168"/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7)         Insert the socket onto the post.</w:t>
      </w:r>
    </w:p>
    <w:p w14:paraId="187389FE" w14:textId="77777777" w:rsidR="00ED5CAE" w:rsidRPr="00ED5CAE" w:rsidRDefault="00ED5CAE" w:rsidP="00ED5CAE">
      <w:pPr>
        <w:spacing w:after="167"/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 xml:space="preserve">8)         </w:t>
      </w:r>
      <w:r w:rsidRPr="00ED5CAE">
        <w:rPr>
          <w:rFonts w:asciiTheme="minorHAnsi" w:hAnsiTheme="minorHAnsi" w:cstheme="minorHAnsi"/>
          <w:b/>
          <w:bCs/>
          <w:noProof/>
          <w:color w:val="444444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4D2ADDF7" wp14:editId="00923BB4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D177B" id="Rectangle 4" o:spid="_x0000_s1026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insert the post into the drill core.</w:t>
      </w:r>
    </w:p>
    <w:p w14:paraId="2381A287" w14:textId="77777777" w:rsidR="00ED5CAE" w:rsidRPr="00ED5CAE" w:rsidRDefault="00ED5CAE" w:rsidP="00ED5CAE">
      <w:pPr>
        <w:spacing w:after="171" w:line="244" w:lineRule="auto"/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9)         Check level of the post, adjusting with suitable wedges under the base plate.</w:t>
      </w:r>
    </w:p>
    <w:p w14:paraId="3F44D2EF" w14:textId="77777777" w:rsidR="00ED5CAE" w:rsidRPr="00ED5CAE" w:rsidRDefault="00ED5CAE" w:rsidP="00ED5CAE">
      <w:pPr>
        <w:spacing w:after="168"/>
        <w:ind w:left="497"/>
        <w:rPr>
          <w:rFonts w:asciiTheme="minorHAnsi" w:hAnsiTheme="minorHAnsi" w:cstheme="minorHAnsi"/>
          <w:b/>
          <w:bCs/>
          <w:color w:val="444444"/>
          <w:sz w:val="24"/>
          <w:szCs w:val="24"/>
        </w:rPr>
      </w:pPr>
      <w:r w:rsidRPr="00ED5CAE">
        <w:rPr>
          <w:rFonts w:asciiTheme="minorHAnsi" w:hAnsiTheme="minorHAnsi" w:cstheme="minorHAnsi"/>
          <w:b/>
          <w:bCs/>
          <w:color w:val="444444"/>
          <w:sz w:val="24"/>
          <w:szCs w:val="24"/>
        </w:rPr>
        <w:t>10)       Leave grout to cure for recommended length of time.</w:t>
      </w:r>
    </w:p>
    <w:p w14:paraId="4E5CF603" w14:textId="77777777" w:rsidR="00ED5CAE" w:rsidRDefault="00ED5CAE" w:rsidP="00ED5CAE">
      <w:pPr>
        <w:rPr>
          <w:rFonts w:ascii="Tahoma" w:hAnsi="Tahoma" w:cs="Tahoma"/>
          <w:color w:val="444444"/>
        </w:rPr>
      </w:pPr>
      <w:r>
        <w:rPr>
          <w:b/>
          <w:bCs/>
          <w:color w:val="000000"/>
        </w:rPr>
        <w:t>​</w:t>
      </w:r>
    </w:p>
    <w:p w14:paraId="5F56AD1A" w14:textId="77777777" w:rsidR="00ED5CAE" w:rsidRDefault="00ED5CAE" w:rsidP="00ED5CAE">
      <w:r>
        <w:rPr>
          <w:b/>
          <w:bCs/>
          <w:noProof/>
          <w:color w:val="000000"/>
        </w:rPr>
        <w:drawing>
          <wp:inline distT="0" distB="0" distL="0" distR="0" wp14:anchorId="05091C3F" wp14:editId="498D44AD">
            <wp:extent cx="2667000" cy="2343150"/>
            <wp:effectExtent l="0" t="0" r="0" b="0"/>
            <wp:docPr id="3" name="Picture 3" descr="Inline imag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line images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>​</w:t>
      </w:r>
      <w:r>
        <w:rPr>
          <w:b/>
          <w:bCs/>
          <w:noProof/>
          <w:color w:val="000000"/>
        </w:rPr>
        <w:drawing>
          <wp:inline distT="0" distB="0" distL="0" distR="0" wp14:anchorId="4B907121" wp14:editId="7F50D620">
            <wp:extent cx="1438275" cy="3305175"/>
            <wp:effectExtent l="0" t="0" r="9525" b="9525"/>
            <wp:docPr id="2" name="Picture 2" descr="Inline imag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line images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B9A63" w14:textId="77777777" w:rsidR="00ED5CAE" w:rsidRDefault="00ED5CAE" w:rsidP="00ED5CAE"/>
    <w:p w14:paraId="589E7692" w14:textId="77777777" w:rsidR="00ED5CAE" w:rsidRDefault="00ED5CAE" w:rsidP="00ED5CAE">
      <w:pPr>
        <w:pStyle w:val="NormalWeb"/>
        <w:spacing w:before="0" w:beforeAutospacing="0" w:after="0" w:afterAutospacing="0"/>
      </w:pPr>
    </w:p>
    <w:p w14:paraId="52379821" w14:textId="77777777" w:rsidR="00ED5CAE" w:rsidRDefault="00ED5CAE" w:rsidP="00ED5CAE">
      <w:pPr>
        <w:pStyle w:val="NormalWeb"/>
        <w:spacing w:before="0" w:beforeAutospacing="0" w:after="0" w:afterAutospacing="0"/>
      </w:pPr>
      <w:r>
        <w:rPr>
          <w:b/>
          <w:bCs/>
          <w:color w:val="000000"/>
          <w:sz w:val="24"/>
          <w:szCs w:val="24"/>
        </w:rPr>
        <w:t>1) With the blanking plug removed, position the base of the post to the recess of the floor socket and push firmly down.</w:t>
      </w:r>
    </w:p>
    <w:p w14:paraId="39D402B4" w14:textId="77777777" w:rsidR="00ED5CAE" w:rsidRDefault="00ED5CAE" w:rsidP="00ED5CAE">
      <w:pPr>
        <w:pStyle w:val="NormalWeb"/>
        <w:spacing w:before="0" w:beforeAutospacing="0" w:after="0" w:afterAutospacing="0"/>
      </w:pPr>
      <w:r>
        <w:rPr>
          <w:b/>
          <w:bCs/>
          <w:color w:val="000000"/>
          <w:sz w:val="24"/>
          <w:szCs w:val="24"/>
        </w:rPr>
        <w:t>2) When fully fitted, the base of the post will sit flush with the top of the floor socket. To remove the post, pull directly upwards until removed.</w:t>
      </w:r>
    </w:p>
    <w:p w14:paraId="15788FA1" w14:textId="77777777" w:rsidR="00A83E70" w:rsidRDefault="00A83E70"/>
    <w:sectPr w:rsidR="00A83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AE"/>
    <w:rsid w:val="008C3AB1"/>
    <w:rsid w:val="00A83E70"/>
    <w:rsid w:val="00C47DED"/>
    <w:rsid w:val="00ED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12A45"/>
  <w15:chartTrackingRefBased/>
  <w15:docId w15:val="{DD7EC0C1-B41F-41BA-A96E-20BAA0CA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CAE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5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0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i_157d70ecb7f551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i_157d70e3ae40d63b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Foster</dc:creator>
  <cp:keywords/>
  <dc:description/>
  <cp:lastModifiedBy>Jeremy Foster</cp:lastModifiedBy>
  <cp:revision>2</cp:revision>
  <dcterms:created xsi:type="dcterms:W3CDTF">2022-02-22T12:07:00Z</dcterms:created>
  <dcterms:modified xsi:type="dcterms:W3CDTF">2025-09-24T11:17:00Z</dcterms:modified>
</cp:coreProperties>
</file>